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020F" w14:textId="77777777" w:rsidR="002F6EF4" w:rsidRPr="002F6EF4" w:rsidRDefault="002F6EF4" w:rsidP="002F6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F4">
        <w:rPr>
          <w:rFonts w:ascii="Times New Roman" w:hAnsi="Times New Roman" w:cs="Times New Roman"/>
          <w:b/>
          <w:bCs/>
          <w:sz w:val="28"/>
          <w:szCs w:val="28"/>
        </w:rPr>
        <w:t>ÁN LỆ SỐ 36/2020/AL</w:t>
      </w:r>
    </w:p>
    <w:p w14:paraId="1BC53C1F" w14:textId="139C755D" w:rsidR="002F6EF4" w:rsidRPr="002F6EF4" w:rsidRDefault="002F6EF4" w:rsidP="002F6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hiệu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thu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hồi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hủy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bỏ</w:t>
      </w:r>
      <w:proofErr w:type="spellEnd"/>
    </w:p>
    <w:p w14:paraId="1E8A6958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50/QĐ-CA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2F6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>.</w:t>
      </w:r>
    </w:p>
    <w:p w14:paraId="64883042" w14:textId="77777777" w:rsidR="002F6EF4" w:rsidRPr="002F6EF4" w:rsidRDefault="002F6EF4" w:rsidP="002F6E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335076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05/2018/KDTM-GĐT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18-5-2018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552869A2" w14:textId="77777777" w:rsidR="002F6EF4" w:rsidRPr="002F6EF4" w:rsidRDefault="002F6EF4" w:rsidP="002F6E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112A9A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2, 3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>”.</w:t>
      </w:r>
    </w:p>
    <w:p w14:paraId="21C963AC" w14:textId="77777777" w:rsidR="002F6EF4" w:rsidRPr="002F6EF4" w:rsidRDefault="002F6EF4" w:rsidP="002F6E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EAEA2D" w14:textId="77777777" w:rsidR="002F6EF4" w:rsidRPr="002F6EF4" w:rsidRDefault="002F6EF4" w:rsidP="002F6EF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2ED84A19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>.</w:t>
      </w:r>
    </w:p>
    <w:p w14:paraId="3BC5AEC3" w14:textId="77777777" w:rsidR="002F6EF4" w:rsidRPr="002F6EF4" w:rsidRDefault="002F6EF4" w:rsidP="002F6EF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Pr="002F6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E99B13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>.</w:t>
      </w:r>
    </w:p>
    <w:p w14:paraId="2C59B511" w14:textId="77777777" w:rsidR="002F6EF4" w:rsidRPr="002F6EF4" w:rsidRDefault="002F6EF4" w:rsidP="002F6E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665956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322, 343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2005;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342, 411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2005 (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317, 408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2015);</w:t>
      </w:r>
    </w:p>
    <w:p w14:paraId="0174EA8D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61, 62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2003;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46, 106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2003 (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95, 167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2013). </w:t>
      </w:r>
    </w:p>
    <w:p w14:paraId="33F4D902" w14:textId="77777777" w:rsidR="002F6EF4" w:rsidRPr="002F6EF4" w:rsidRDefault="002F6EF4" w:rsidP="002F6E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7AD2B0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6EF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>”.</w:t>
      </w:r>
    </w:p>
    <w:p w14:paraId="4D40C260" w14:textId="114F18E1" w:rsidR="002F6EF4" w:rsidRPr="002F6EF4" w:rsidRDefault="002F6EF4" w:rsidP="002F6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F4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6570CA42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18-5-2011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22-3-2010,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T. Theo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900.000.000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12%/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150%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do PGS.TS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3.989,7m2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Đ544493 do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14-7-2004)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18-3-2010. Giao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19-3-2010.</w:t>
      </w:r>
    </w:p>
    <w:p w14:paraId="5C14A16E" w14:textId="77777777" w:rsidR="002F6EF4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EF4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1.449.537.500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900.000.000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549.537.500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17-7-2013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 ban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3063/QĐ-UBND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31-8-2011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Đ544493.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Đ544493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2.400m2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122.775.000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V.</w:t>
      </w:r>
    </w:p>
    <w:p w14:paraId="4C506058" w14:textId="77777777" w:rsidR="00103329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3063/QĐ-UBND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31-8-2011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>.</w:t>
      </w:r>
    </w:p>
    <w:p w14:paraId="386A0E57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04/2013/KDTM-ST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10-12-2013,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:</w:t>
      </w:r>
    </w:p>
    <w:p w14:paraId="1969EED9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1.449.537.500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900.000.000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549.537.500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694F9A71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18-3-2010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3.989,7m2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Đ544493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(nay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14-7-2004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22-3-2010.</w:t>
      </w:r>
    </w:p>
    <w:p w14:paraId="1C96FE1C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23-12-2013,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7A08B93D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48/2014/KDTM-PT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15-8-2014,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:</w:t>
      </w:r>
    </w:p>
    <w:p w14:paraId="010855B7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B;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04/2013/KDTM-ST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10-12-2013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6A50B62A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>- B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uộc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1.449.573.500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900.000.000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549.573.500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08A529CD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18-3-2010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-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3.989,7m2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Đ544493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(nay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14-7-2004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22-3-2010.</w:t>
      </w:r>
    </w:p>
    <w:p w14:paraId="1BA30CD9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09D8AF7D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15-8-2014,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48/2014/KDTM-PT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18-3-2010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04/2013/KDTM-ST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10-12-2013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18-3-2010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31CC6480" w14:textId="662B08A9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629E8C94" w14:textId="297A94BC" w:rsidR="00103329" w:rsidRPr="00103329" w:rsidRDefault="002F6EF4" w:rsidP="00103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329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18F9FD76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22-3-2010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18-3-2010.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3.989,7m2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B, 4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Đ544493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14-7-2004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19-3-2010. Theo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343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2005;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163/2006/NĐ-CP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29-12-2006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2F2018CD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31-8-2011,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3063/QĐ-UBND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Đ544493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14-7-2004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lastRenderedPageBreak/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6FF30D0F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19-3-2010.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411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18-3-2010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66692AED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887/CNVPĐK-ĐKCG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28-3-2017,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: Sau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3063/QĐ-UBND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Đ544493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01/2013/HC-PT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04-01-2013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2.741,1m2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386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2.747,1m2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14-3-2016,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CA959055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C1.</w:t>
      </w:r>
    </w:p>
    <w:p w14:paraId="10691383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[5] Do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68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08BE8C66" w14:textId="77777777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;</w:t>
      </w:r>
    </w:p>
    <w:p w14:paraId="1A5C2FBC" w14:textId="5CA4626D" w:rsidR="00103329" w:rsidRPr="00103329" w:rsidRDefault="002F6EF4" w:rsidP="00103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329">
        <w:rPr>
          <w:rFonts w:ascii="Times New Roman" w:hAnsi="Times New Roman" w:cs="Times New Roman"/>
          <w:b/>
          <w:bCs/>
          <w:sz w:val="28"/>
          <w:szCs w:val="28"/>
        </w:rPr>
        <w:t>QUYẾT ĐỊNH:</w:t>
      </w:r>
    </w:p>
    <w:p w14:paraId="05163195" w14:textId="77777777" w:rsidR="00103329" w:rsidRDefault="002F6EF4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r w:rsidR="001033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137,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343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345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F6EF4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69CEA3C2" w14:textId="10B76260" w:rsidR="00103329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17/2017/KN-KDTM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04-8-2017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7BB28A38" w14:textId="77777777" w:rsidR="00983DAF" w:rsidRDefault="00103329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48/2014/KDTM-PT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15-8-2014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04/2013/KDTM-ST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10-12-2013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RịaVũng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10.36.0015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18-3-2010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6F398DDB" w14:textId="77777777" w:rsidR="00983DAF" w:rsidRDefault="00983DAF" w:rsidP="002F6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2F6EF4">
        <w:rPr>
          <w:rFonts w:ascii="Times New Roman" w:hAnsi="Times New Roman" w:cs="Times New Roman"/>
          <w:sz w:val="28"/>
          <w:szCs w:val="28"/>
        </w:rPr>
        <w:t xml:space="preserve">3. Giao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Rịa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F4" w:rsidRPr="002F6EF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F6EF4" w:rsidRPr="002F6EF4">
        <w:rPr>
          <w:rFonts w:ascii="Times New Roman" w:hAnsi="Times New Roman" w:cs="Times New Roman"/>
          <w:sz w:val="28"/>
          <w:szCs w:val="28"/>
        </w:rPr>
        <w:t>.</w:t>
      </w:r>
    </w:p>
    <w:p w14:paraId="31E5AE7E" w14:textId="6BEA4614" w:rsidR="00983DAF" w:rsidRPr="00983DAF" w:rsidRDefault="002F6EF4" w:rsidP="00983D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AF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3BF5CF7E" w14:textId="3BD16A5D" w:rsidR="006D610D" w:rsidRPr="00983DAF" w:rsidRDefault="00983DAF" w:rsidP="002F6E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“[2]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31-8-2011,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B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3063/QĐ-UBND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hủy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bỏ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Đ544493 do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B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14-7-2004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mang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Nguyễn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Vũ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T.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hủy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bỏ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sai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sót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thủ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T.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Tuy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nhiên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hủy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bỏ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mất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nhượng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nhượng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giữa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Trần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Ngọc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Trần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Huỳnh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hoàn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tranh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gì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nhượng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. [3]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Mặt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thế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nhiều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lần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vay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gần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19-3-2010.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thế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tuân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thủ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411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2005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rằng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thế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10.36.0015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18-3-2010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vô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tượng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thế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2F6EF4" w:rsidRPr="00983DAF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sectPr w:rsidR="006D610D" w:rsidRPr="0098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4"/>
    <w:rsid w:val="00103329"/>
    <w:rsid w:val="002F6EF4"/>
    <w:rsid w:val="006D610D"/>
    <w:rsid w:val="00983DAF"/>
    <w:rsid w:val="00C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6D65"/>
  <w15:chartTrackingRefBased/>
  <w15:docId w15:val="{2E658F5A-F7C8-453F-9EC9-5EA9F56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2020-03-13T23:44:00Z</dcterms:created>
  <dcterms:modified xsi:type="dcterms:W3CDTF">2020-03-14T00:20:00Z</dcterms:modified>
</cp:coreProperties>
</file>