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2314" w14:textId="77777777" w:rsidR="006C7268" w:rsidRPr="006C7268" w:rsidRDefault="006C7268" w:rsidP="006C7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268">
        <w:rPr>
          <w:rFonts w:ascii="Times New Roman" w:hAnsi="Times New Roman" w:cs="Times New Roman"/>
          <w:b/>
          <w:bCs/>
          <w:sz w:val="28"/>
          <w:szCs w:val="28"/>
        </w:rPr>
        <w:t>ÁN LỆ SỐ 34/2020/AL</w:t>
      </w:r>
    </w:p>
    <w:p w14:paraId="1990D01D" w14:textId="76ADE647" w:rsidR="006C7268" w:rsidRPr="006C7268" w:rsidRDefault="006C7268" w:rsidP="006C7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đoạt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trị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bồi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thường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bị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thu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hồi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bồi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thường</w:t>
      </w:r>
      <w:proofErr w:type="spellEnd"/>
    </w:p>
    <w:p w14:paraId="707DC594" w14:textId="77777777" w:rsidR="006C7268" w:rsidRPr="006C7268" w:rsidRDefault="006C7268" w:rsidP="006C72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50/QĐ-CA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6C72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F75C298" w14:textId="77777777" w:rsidR="006C7268" w:rsidRPr="006C7268" w:rsidRDefault="006C7268" w:rsidP="006C72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298A35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58/2018/DS-GĐT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27-9-2018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M;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D1.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”.</w:t>
      </w:r>
    </w:p>
    <w:p w14:paraId="42A06B70" w14:textId="008289BF" w:rsidR="006C7268" w:rsidRPr="006C7268" w:rsidRDefault="006C7268" w:rsidP="006C72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98A758" w14:textId="2AEB044F" w:rsidR="006C7268" w:rsidRPr="006C7268" w:rsidRDefault="006C7268" w:rsidP="006C72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A21886E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</w:p>
    <w:p w14:paraId="16695C9A" w14:textId="77777777" w:rsidR="006C7268" w:rsidRPr="006C7268" w:rsidRDefault="006C7268" w:rsidP="006C72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Pr="006C7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D6BE754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</w:p>
    <w:p w14:paraId="00D54CF9" w14:textId="77777777" w:rsidR="006C7268" w:rsidRPr="006C7268" w:rsidRDefault="006C7268" w:rsidP="006C72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6C72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08A6E6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2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163, 181, 634, 646, 648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2005 (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105,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115, 612, 624, 626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2015);</w:t>
      </w:r>
    </w:p>
    <w:p w14:paraId="75687E36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2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2003 (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74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2013).</w:t>
      </w:r>
    </w:p>
    <w:p w14:paraId="17D42E35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:</w:t>
      </w:r>
    </w:p>
    <w:p w14:paraId="76C0B6E1" w14:textId="77777777" w:rsidR="006C7268" w:rsidRDefault="006C7268" w:rsidP="006C7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268">
        <w:rPr>
          <w:rFonts w:ascii="Times New Roman" w:hAnsi="Times New Roman" w:cs="Times New Roman"/>
          <w:sz w:val="28"/>
          <w:szCs w:val="28"/>
        </w:rPr>
        <w:t xml:space="preserve">“Thu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”; “Di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5D8E5C8D" w14:textId="71B6394A" w:rsidR="006C7268" w:rsidRPr="006C7268" w:rsidRDefault="006C7268" w:rsidP="006C7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268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3473F92A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7268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26-6-2013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(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T, T1)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1987.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T1.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1988,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đầm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</w:p>
    <w:p w14:paraId="75CDCEE0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140.000.000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B (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K (ở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Đ)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C. Khi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08-02-1998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2008,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2009,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2013,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26-01-2011. Theo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299,8 m2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</w:p>
    <w:p w14:paraId="06D6A664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 (do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14-01-2011,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chở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D. Theo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T1.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05F02575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:</w:t>
      </w:r>
    </w:p>
    <w:p w14:paraId="49FD27C1" w14:textId="0E1511FE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7268">
        <w:rPr>
          <w:rFonts w:ascii="Times New Roman" w:hAnsi="Times New Roman" w:cs="Times New Roman"/>
          <w:sz w:val="28"/>
          <w:szCs w:val="28"/>
        </w:rPr>
        <w:t xml:space="preserve">-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13)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</w:p>
    <w:p w14:paraId="50A0E78D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2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Đ (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T),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HTX 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M, nay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13.</w:t>
      </w:r>
    </w:p>
    <w:p w14:paraId="2A149400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2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405/UBND-TD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</w:p>
    <w:p w14:paraId="5A91A4A2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2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372/UBND-KNTC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07-7-2011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D.</w:t>
      </w:r>
    </w:p>
    <w:p w14:paraId="231F4A5C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268">
        <w:rPr>
          <w:rFonts w:ascii="Times New Roman" w:hAnsi="Times New Roman" w:cs="Times New Roman"/>
          <w:sz w:val="28"/>
          <w:szCs w:val="28"/>
        </w:rPr>
        <w:t>Hai v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ở,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</w:p>
    <w:p w14:paraId="47E5E3A8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táo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mẫn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con,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D1,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dung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15-01-2011,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dung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</w:p>
    <w:p w14:paraId="6702C017" w14:textId="77777777" w:rsidR="006C7268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268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Quan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>.</w:t>
      </w:r>
    </w:p>
    <w:p w14:paraId="1F461A48" w14:textId="77777777" w:rsidR="00240034" w:rsidRDefault="006C7268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1957.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1959,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Đ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V. Do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1969-1970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đẻ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lastRenderedPageBreak/>
        <w:t>sống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1976,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24 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tóc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60 N,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H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M. Sau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1968,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60 N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1986,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1988,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ngõ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mồ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mả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con.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2006,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C quay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ý.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C7268">
        <w:rPr>
          <w:rFonts w:ascii="Times New Roman" w:hAnsi="Times New Roman" w:cs="Times New Roman"/>
          <w:sz w:val="28"/>
          <w:szCs w:val="28"/>
        </w:rPr>
        <w:t xml:space="preserve"> ý.</w:t>
      </w:r>
    </w:p>
    <w:p w14:paraId="48CCAF55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10/2014/DS-ST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28-4-2014,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:</w:t>
      </w:r>
    </w:p>
    <w:p w14:paraId="331E4164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68" w:rsidRPr="006C72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15-01-2011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1919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26-01-2011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16-12-2009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T1 (T),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1924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15-01-2011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1919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.</w:t>
      </w:r>
    </w:p>
    <w:p w14:paraId="718BC74F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.</w:t>
      </w:r>
    </w:p>
    <w:p w14:paraId="12F5814B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12-5-2014,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.</w:t>
      </w:r>
    </w:p>
    <w:p w14:paraId="294F3AAF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23/2015/DS-PT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27-4-2015,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10/2014/DS-ST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28-4-2014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11-4-2016,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.</w:t>
      </w:r>
    </w:p>
    <w:p w14:paraId="175F12D4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08/2018/KN-DS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26-4-2018,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23/2015/DS-PT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27-4-2015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10/2014/DS-ST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28-4-2014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.</w:t>
      </w:r>
    </w:p>
    <w:p w14:paraId="0C5FB9B9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.</w:t>
      </w:r>
    </w:p>
    <w:p w14:paraId="19820563" w14:textId="387921D8" w:rsidR="00240034" w:rsidRPr="00240034" w:rsidRDefault="006C7268" w:rsidP="00240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034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159E3A3E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68" w:rsidRPr="006C7268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(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T, T1)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1957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1959,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xứ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M, nay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1969-1970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D1. </w:t>
      </w:r>
    </w:p>
    <w:p w14:paraId="4D290B71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68" w:rsidRPr="006C7268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16-12-2009,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D1).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15-01-2011,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D1,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07-9-2010,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21-01-2011,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26-01-2011,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M)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16-12-2009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15-01-2011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.</w:t>
      </w:r>
    </w:p>
    <w:p w14:paraId="2447D0FA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68" w:rsidRPr="006C7268">
        <w:rPr>
          <w:rFonts w:ascii="Times New Roman" w:hAnsi="Times New Roman" w:cs="Times New Roman"/>
          <w:sz w:val="28"/>
          <w:szCs w:val="28"/>
        </w:rPr>
        <w:t>[3] Ô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1987,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1998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E02C4B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68" w:rsidRPr="006C7268">
        <w:rPr>
          <w:rFonts w:ascii="Times New Roman" w:hAnsi="Times New Roman" w:cs="Times New Roman"/>
          <w:sz w:val="28"/>
          <w:szCs w:val="28"/>
        </w:rPr>
        <w:t xml:space="preserve">[4] Theo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20-5-2005,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100.000.000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23-7-2009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08-02-1998,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08-02-1998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xứ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lastRenderedPageBreak/>
        <w:t>nhưng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D1. </w:t>
      </w:r>
    </w:p>
    <w:p w14:paraId="3E075649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68" w:rsidRPr="006C7268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ra,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1208/QĐ-UBND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21-7-2010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D1.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45/2009/DS-PT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22-5-2009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13)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.</w:t>
      </w:r>
    </w:p>
    <w:p w14:paraId="77857E22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,</w:t>
      </w:r>
    </w:p>
    <w:p w14:paraId="21421377" w14:textId="490ABA4D" w:rsidR="00240034" w:rsidRPr="00240034" w:rsidRDefault="006C7268" w:rsidP="00240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034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1D9A512D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337;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343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345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2015;</w:t>
      </w:r>
    </w:p>
    <w:p w14:paraId="0F21AC1F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68" w:rsidRPr="006C72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23/2015/DS-PT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27-4-2015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10/2014/DS-ST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28-4-2014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D1. </w:t>
      </w:r>
    </w:p>
    <w:p w14:paraId="0182EFB6" w14:textId="77777777" w:rsidR="00240034" w:rsidRDefault="00240034" w:rsidP="006C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C7268" w:rsidRPr="006C7268">
        <w:rPr>
          <w:rFonts w:ascii="Times New Roman" w:hAnsi="Times New Roman" w:cs="Times New Roman"/>
          <w:sz w:val="28"/>
          <w:szCs w:val="28"/>
        </w:rPr>
        <w:t xml:space="preserve">2. Giao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68" w:rsidRPr="006C726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C7268" w:rsidRPr="006C7268">
        <w:rPr>
          <w:rFonts w:ascii="Times New Roman" w:hAnsi="Times New Roman" w:cs="Times New Roman"/>
          <w:sz w:val="28"/>
          <w:szCs w:val="28"/>
        </w:rPr>
        <w:t>.</w:t>
      </w:r>
    </w:p>
    <w:p w14:paraId="512E7CA0" w14:textId="708BF9D1" w:rsidR="00240034" w:rsidRPr="00240034" w:rsidRDefault="006C7268" w:rsidP="00240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034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135B1136" w14:textId="05BE4C91" w:rsidR="006D610D" w:rsidRPr="00240034" w:rsidRDefault="00240034" w:rsidP="006C72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“[5]… di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D,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38,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13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1208/QĐ-UBND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21-7-2010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Ủy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vẫn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đảm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lập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di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chúc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đoạt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6C7268" w:rsidRPr="00240034">
        <w:rPr>
          <w:rFonts w:ascii="Times New Roman" w:hAnsi="Times New Roman" w:cs="Times New Roman"/>
          <w:i/>
          <w:iCs/>
          <w:sz w:val="28"/>
          <w:szCs w:val="28"/>
        </w:rPr>
        <w:t xml:space="preserve"> D1…”</w:t>
      </w:r>
    </w:p>
    <w:sectPr w:rsidR="006D610D" w:rsidRPr="0024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68"/>
    <w:rsid w:val="00240034"/>
    <w:rsid w:val="006C7268"/>
    <w:rsid w:val="006D610D"/>
    <w:rsid w:val="00C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9208"/>
  <w15:chartTrackingRefBased/>
  <w15:docId w15:val="{B74814A7-BA38-498C-90FB-9AC0E79F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1</cp:revision>
  <dcterms:created xsi:type="dcterms:W3CDTF">2020-03-13T22:59:00Z</dcterms:created>
  <dcterms:modified xsi:type="dcterms:W3CDTF">2020-03-13T23:17:00Z</dcterms:modified>
</cp:coreProperties>
</file>