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B09A" w14:textId="5E20D656" w:rsidR="00B234CB" w:rsidRPr="00B234CB" w:rsidRDefault="00B234CB" w:rsidP="00B23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CB">
        <w:rPr>
          <w:rFonts w:ascii="Times New Roman" w:hAnsi="Times New Roman" w:cs="Times New Roman"/>
          <w:b/>
          <w:bCs/>
          <w:sz w:val="28"/>
          <w:szCs w:val="28"/>
        </w:rPr>
        <w:t>ÁN LỆ SỐ 33/2020/AL</w:t>
      </w:r>
    </w:p>
    <w:p w14:paraId="375E3D58" w14:textId="19F4EFFD" w:rsidR="00B234CB" w:rsidRPr="00B234CB" w:rsidRDefault="00B234CB" w:rsidP="00B23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nhưng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mà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khác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quản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ổn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lâu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dài</w:t>
      </w:r>
      <w:proofErr w:type="spellEnd"/>
    </w:p>
    <w:p w14:paraId="05D1A02D" w14:textId="7BA75E2A" w:rsidR="00B234CB" w:rsidRPr="00B234CB" w:rsidRDefault="00B234CB" w:rsidP="00B234C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34CB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05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50/QĐ-CA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2020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B234C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792E7B9" w14:textId="77777777" w:rsidR="00B234CB" w:rsidRPr="00B234CB" w:rsidRDefault="00B234CB" w:rsidP="00B234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19697B" w14:textId="77777777" w:rsidR="00B234CB" w:rsidRDefault="00B234C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34/2018/DS-GĐT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26-6-2018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giữa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Thanh X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T2;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>.</w:t>
      </w:r>
    </w:p>
    <w:p w14:paraId="38D5FECE" w14:textId="77777777" w:rsidR="00B234CB" w:rsidRPr="00B234CB" w:rsidRDefault="00B234CB" w:rsidP="00B234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BC98E3" w14:textId="77777777" w:rsidR="00B234CB" w:rsidRDefault="00B234C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>”.</w:t>
      </w:r>
    </w:p>
    <w:p w14:paraId="4587DBA6" w14:textId="2F583A87" w:rsidR="00B234CB" w:rsidRPr="00B234CB" w:rsidRDefault="00B234CB" w:rsidP="00B234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629EE1" w14:textId="77777777" w:rsidR="00B234CB" w:rsidRPr="00B234CB" w:rsidRDefault="00B234CB" w:rsidP="00B234C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2B24DF1" w14:textId="77777777" w:rsidR="00B234CB" w:rsidRDefault="00B234C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>.</w:t>
      </w:r>
    </w:p>
    <w:p w14:paraId="74CE0A61" w14:textId="77777777" w:rsidR="00B234CB" w:rsidRPr="00B234CB" w:rsidRDefault="00B234CB" w:rsidP="00B234C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Pr="00B234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E47D038" w14:textId="66A38B7E" w:rsidR="00B234CB" w:rsidRDefault="00B234C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>.</w:t>
      </w:r>
    </w:p>
    <w:p w14:paraId="3A25C924" w14:textId="77777777" w:rsidR="00B234CB" w:rsidRPr="00B234CB" w:rsidRDefault="00B234CB" w:rsidP="00B234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A905EB" w14:textId="77777777" w:rsidR="00B234CB" w:rsidRDefault="00B234C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4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176, 192, 196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1995 (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170, 185, 190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2005;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221, 187, 182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2015);</w:t>
      </w:r>
    </w:p>
    <w:p w14:paraId="42B63CD2" w14:textId="77777777" w:rsidR="00B234CB" w:rsidRDefault="00B234C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4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184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2015.</w:t>
      </w:r>
    </w:p>
    <w:p w14:paraId="662EC92C" w14:textId="77777777" w:rsidR="00B234CB" w:rsidRPr="00B234CB" w:rsidRDefault="00B234CB" w:rsidP="00B234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khoá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B234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D4205E" w14:textId="1502D633" w:rsidR="00B234CB" w:rsidRDefault="00B234C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4C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>”.</w:t>
      </w:r>
    </w:p>
    <w:p w14:paraId="20CF755F" w14:textId="379E2E33" w:rsidR="00B234CB" w:rsidRPr="00B234CB" w:rsidRDefault="00B234CB" w:rsidP="00B23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4CB">
        <w:rPr>
          <w:rFonts w:ascii="Times New Roman" w:hAnsi="Times New Roman" w:cs="Times New Roman"/>
          <w:b/>
          <w:bCs/>
          <w:sz w:val="28"/>
          <w:szCs w:val="28"/>
        </w:rPr>
        <w:lastRenderedPageBreak/>
        <w:t>NỘI DUNG VỤ ÁN</w:t>
      </w:r>
    </w:p>
    <w:p w14:paraId="25C03258" w14:textId="77777777" w:rsidR="00784E9B" w:rsidRDefault="00B234C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Thanh X do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C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B234CB">
        <w:rPr>
          <w:rFonts w:ascii="Times New Roman" w:hAnsi="Times New Roman" w:cs="Times New Roman"/>
          <w:sz w:val="28"/>
          <w:szCs w:val="28"/>
        </w:rPr>
        <w:t>:</w:t>
      </w:r>
    </w:p>
    <w:p w14:paraId="5EB31987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Hai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1973,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1.079m2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1976,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giếng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tắm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1977,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363D8736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1985,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53 C,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3231912E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22-01-1994,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20-12-1995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qua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giư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1973,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ngập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34C3815B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2008,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38B.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6-2009,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dặn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31CED48B" w14:textId="62615BD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398.638.000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2008.</w:t>
      </w:r>
    </w:p>
    <w:p w14:paraId="3216EEA9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:</w:t>
      </w:r>
    </w:p>
    <w:p w14:paraId="606DD7E1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1974,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lastRenderedPageBreak/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hay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2008,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38B,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;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299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10-4-2008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1974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P.</w:t>
      </w:r>
    </w:p>
    <w:p w14:paraId="6E126046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299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1981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1073m2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117,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15;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1986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128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U1.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xác.</w:t>
      </w:r>
      <w:proofErr w:type="spellEnd"/>
    </w:p>
    <w:p w14:paraId="7CE51DA4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12-1998,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269 (T)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574,4m2 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251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261,2m2 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286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152,9m2 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301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149,1m2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38B.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1.177,6m2 . Theo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86, 87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T2.</w:t>
      </w:r>
    </w:p>
    <w:p w14:paraId="7B7BA30D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01/2015/DS-ST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31-3-2015,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:</w:t>
      </w:r>
    </w:p>
    <w:p w14:paraId="2C1A9D8A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Thanh X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661C7CBF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2. Giao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08-8-2014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990m2;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816m2;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174m2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Doãn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20176B73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hữu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V.</w:t>
      </w:r>
    </w:p>
    <w:p w14:paraId="34464544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Doãn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Thanh X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191.864.200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mốt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tám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).</w:t>
      </w:r>
    </w:p>
    <w:p w14:paraId="6F5EB197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15-4-2015,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1F644B03" w14:textId="77777777" w:rsidR="00784E9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25/2017/DS-PT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28-9-2017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:</w:t>
      </w:r>
    </w:p>
    <w:p w14:paraId="7BE920E4" w14:textId="77777777" w:rsidR="00562BDB" w:rsidRDefault="00784E9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Thanh X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P).</w:t>
      </w:r>
    </w:p>
    <w:p w14:paraId="5DE9C447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01/2015/DS-ST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31-3-2015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:</w:t>
      </w:r>
    </w:p>
    <w:p w14:paraId="2B14549D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3. Giao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Doãn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621,2 m2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117,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15,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299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1981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U.</w:t>
      </w:r>
    </w:p>
    <w:p w14:paraId="3F98D86B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4. Giao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Thanh X,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369m2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174,2m2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117,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15,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299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1981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lợp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01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01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chuồng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Thanh X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T1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).</w:t>
      </w:r>
    </w:p>
    <w:p w14:paraId="15288EF5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Doãn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47.068.000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bẩy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tám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).</w:t>
      </w:r>
    </w:p>
    <w:p w14:paraId="1EA192BE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Doãn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Thanh X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199.319.000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).</w:t>
      </w:r>
    </w:p>
    <w:p w14:paraId="4EDA00CD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25-10-2017,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73EE68FC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07/QĐKNGĐT-VC1-DS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28-3-2017,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25/2017/DS-PT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28-9-2017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01/2015/DS-ST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31-3-2015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2950F247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01/2015/DS-ST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31-3-2015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25/2017/DS-PT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28-9-2017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112204C6" w14:textId="621670FA" w:rsidR="00562BDB" w:rsidRPr="00562BDB" w:rsidRDefault="00B234CB" w:rsidP="00562B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BDB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1B754438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31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990,2m2 ),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269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1973.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(BL 181, 184)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0EB7CF84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C1) ở.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S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ở;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1F9D3D22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(BL253),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Quang H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1960-1978)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1973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1981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1982,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1998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1998 (BL37). Theo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1973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(con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(BL253).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Quang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 -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- BL262).</w:t>
      </w:r>
    </w:p>
    <w:p w14:paraId="757BBA47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nay.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chữa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nhiều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chữa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Đ1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ở,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thoảng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C1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1974)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nay.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299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1982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lastRenderedPageBreak/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6 </w:t>
      </w: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651BE7F5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337,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343,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345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2015;</w:t>
      </w:r>
    </w:p>
    <w:p w14:paraId="1907BAA8" w14:textId="6EBB83DA" w:rsidR="00562BDB" w:rsidRPr="00562BDB" w:rsidRDefault="00B234CB" w:rsidP="00562B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BDB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604831E6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25/2017/DS-PT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28-9-2017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tiền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giữa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P),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Thanh X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T2;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quyền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Doãn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C2,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N,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D1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D2.</w:t>
      </w:r>
    </w:p>
    <w:p w14:paraId="3E080705" w14:textId="77777777" w:rsidR="00562BDB" w:rsidRDefault="00562BDB" w:rsidP="00B23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B234CB">
        <w:rPr>
          <w:rFonts w:ascii="Times New Roman" w:hAnsi="Times New Roman" w:cs="Times New Roman"/>
          <w:sz w:val="28"/>
          <w:szCs w:val="28"/>
        </w:rPr>
        <w:t xml:space="preserve">2. Giao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CB" w:rsidRPr="00B234C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234CB" w:rsidRPr="00B234CB">
        <w:rPr>
          <w:rFonts w:ascii="Times New Roman" w:hAnsi="Times New Roman" w:cs="Times New Roman"/>
          <w:sz w:val="28"/>
          <w:szCs w:val="28"/>
        </w:rPr>
        <w:t>.</w:t>
      </w:r>
    </w:p>
    <w:p w14:paraId="4ACC7B03" w14:textId="58BE6F08" w:rsidR="00562BDB" w:rsidRPr="00562BDB" w:rsidRDefault="00B234CB" w:rsidP="00562B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BDB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5DAABCCE" w14:textId="5CFC5E67" w:rsidR="006D610D" w:rsidRPr="00562BDB" w:rsidRDefault="00562BDB" w:rsidP="00B234C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“[4]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Mặc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dù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T2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1975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nay.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do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vũng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gia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đình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C1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T2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thuê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vượt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tôn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nền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xây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dựng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chữa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nhiều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lần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đều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biết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vượt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chữa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xây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dựng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tranh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Uỷ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Đ1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sống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địa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phương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đều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ở,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xây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dựng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thỉnh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thoảng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chơi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C1 ở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. Sau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duy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cam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kết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T2,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gia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đình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ý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kiến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gì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vậy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T2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quản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lastRenderedPageBreak/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1974)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nay.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T2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xây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dựng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ổn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đăng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kê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khai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nộp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thuế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T2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thuộc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xem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xét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nhưng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299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Sổ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mục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kê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1982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chủ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Toà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Toà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phúc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tranh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nguyên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trích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sức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T2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đúng</w:t>
      </w:r>
      <w:proofErr w:type="spellEnd"/>
      <w:r w:rsidR="00B234CB" w:rsidRPr="00562BDB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sectPr w:rsidR="006D610D" w:rsidRPr="0056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CB"/>
    <w:rsid w:val="00562BDB"/>
    <w:rsid w:val="006D610D"/>
    <w:rsid w:val="00784E9B"/>
    <w:rsid w:val="00B234CB"/>
    <w:rsid w:val="00C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8B5E"/>
  <w15:chartTrackingRefBased/>
  <w15:docId w15:val="{6ECFAC1D-D261-4DFE-B88D-245DA01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1</cp:revision>
  <dcterms:created xsi:type="dcterms:W3CDTF">2020-03-13T22:08:00Z</dcterms:created>
  <dcterms:modified xsi:type="dcterms:W3CDTF">2020-03-13T22:38:00Z</dcterms:modified>
</cp:coreProperties>
</file>