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837C" w14:textId="77777777" w:rsidR="00220891" w:rsidRPr="00220891" w:rsidRDefault="00220891" w:rsidP="00220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891">
        <w:rPr>
          <w:rFonts w:ascii="Times New Roman" w:hAnsi="Times New Roman" w:cs="Times New Roman"/>
          <w:b/>
          <w:bCs/>
          <w:sz w:val="28"/>
          <w:szCs w:val="28"/>
        </w:rPr>
        <w:t>ÁN LỆ SỐ 32/2020/AL1</w:t>
      </w:r>
    </w:p>
    <w:p w14:paraId="21C8CFAD" w14:textId="33556915" w:rsidR="00220891" w:rsidRPr="00220891" w:rsidRDefault="00220891" w:rsidP="00220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khai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phá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nhưng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đó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xuất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cảnh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cư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ở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ngoài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khác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quản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ổn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lâu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dà</w:t>
      </w:r>
      <w:r w:rsidRPr="00220891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</w:p>
    <w:p w14:paraId="040399C5" w14:textId="77777777" w:rsidR="00220891" w:rsidRPr="00220891" w:rsidRDefault="00220891" w:rsidP="002208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50/QĐ-CA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2208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32A00AD" w14:textId="77777777" w:rsidR="00220891" w:rsidRPr="00220891" w:rsidRDefault="00220891" w:rsidP="002208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44B6D8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19/2019/DS-GĐT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20-8-2019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giữa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Kim S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N;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.</w:t>
      </w:r>
    </w:p>
    <w:p w14:paraId="5A021857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”.</w:t>
      </w:r>
    </w:p>
    <w:p w14:paraId="7CEA08C5" w14:textId="77777777" w:rsidR="00220891" w:rsidRPr="00220891" w:rsidRDefault="00220891" w:rsidP="002208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1FEF95F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8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.</w:t>
      </w:r>
    </w:p>
    <w:p w14:paraId="229BA82E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8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.</w:t>
      </w:r>
    </w:p>
    <w:p w14:paraId="5F5CCA0B" w14:textId="77777777" w:rsidR="00220891" w:rsidRPr="00220891" w:rsidRDefault="00220891" w:rsidP="002208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212E6A9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8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10,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2003 (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26,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2013);</w:t>
      </w:r>
    </w:p>
    <w:p w14:paraId="5B6EE90B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8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164,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176,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177,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192, 196, 201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1995 (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155,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170,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171,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185, 190, 195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2005;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150,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221,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237,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187, 182, 192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2015).</w:t>
      </w:r>
    </w:p>
    <w:p w14:paraId="142D8C5B" w14:textId="77777777" w:rsidR="00220891" w:rsidRPr="00220891" w:rsidRDefault="00220891" w:rsidP="002208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khoá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2208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403B02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89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”.</w:t>
      </w:r>
    </w:p>
    <w:p w14:paraId="70A38624" w14:textId="0A99062E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338AE9E1" w14:textId="733B384C" w:rsidR="00220891" w:rsidRPr="00220891" w:rsidRDefault="00220891" w:rsidP="00220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891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6955B79E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18-9-2012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Kim S do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Phượng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L1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1958, cha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50.450m2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nay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135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47.250m2 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138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3.200m2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1971,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Kim Q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1978,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(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ruột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K)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1971,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1997,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47.250m2,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135.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30-5-2004,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K.</w:t>
      </w:r>
    </w:p>
    <w:p w14:paraId="26950EA1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0891">
        <w:rPr>
          <w:rFonts w:ascii="Times New Roman" w:hAnsi="Times New Roman" w:cs="Times New Roman"/>
          <w:sz w:val="28"/>
          <w:szCs w:val="28"/>
        </w:rPr>
        <w:t xml:space="preserve">Khi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mộ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N (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ý.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Kim S,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Kim Q,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Kim S1,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Kim H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50.450m2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L1 (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S)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30.674,7m2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135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3.184 m2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135.</w:t>
      </w:r>
    </w:p>
    <w:p w14:paraId="35CD54EE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:</w:t>
      </w:r>
    </w:p>
    <w:p w14:paraId="7E900EA6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(cha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1997. Sau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nay.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30-5-2004 do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chư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chư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. Gia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K.</w:t>
      </w:r>
    </w:p>
    <w:p w14:paraId="71ADDC2A" w14:textId="77777777" w:rsidR="00220891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>:</w:t>
      </w:r>
    </w:p>
    <w:p w14:paraId="6E577650" w14:textId="77777777" w:rsidR="00AD6E54" w:rsidRDefault="00220891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08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1970-1971,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C1.</w:t>
      </w:r>
      <w:r w:rsidR="00AD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1997;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2009,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20891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227CEC48" w14:textId="77777777" w:rsidR="00AD6E54" w:rsidRDefault="00AD6E54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Q1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2009)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Đặng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H1,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H2,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N1,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G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K. Do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. Khi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S.</w:t>
      </w:r>
    </w:p>
    <w:p w14:paraId="61B6366C" w14:textId="77777777" w:rsidR="00AD6E54" w:rsidRDefault="00AD6E54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891" w:rsidRPr="002208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H1,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H2,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N1,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G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(cha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1997,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S.</w:t>
      </w:r>
    </w:p>
    <w:p w14:paraId="07F25A4B" w14:textId="77777777" w:rsidR="00AD6E54" w:rsidRDefault="00AD6E54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05/2015/DS-ST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15-7-2015,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:</w:t>
      </w:r>
    </w:p>
    <w:p w14:paraId="6D20C12C" w14:textId="77777777" w:rsidR="00AD6E54" w:rsidRDefault="00AD6E54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Q,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H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30.674,7m2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135,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788.389.547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2D039723" w14:textId="77777777" w:rsidR="00AD6E54" w:rsidRDefault="00AD6E54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Q,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H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3.184 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636.800.000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558CC142" w14:textId="77777777" w:rsidR="002B4707" w:rsidRDefault="00AD6E54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30.674,7m2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135,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:</w:t>
      </w:r>
    </w:p>
    <w:p w14:paraId="095AB2FA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I: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757,7 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Thanh H 26,3m</w:t>
      </w:r>
      <w:proofErr w:type="gramStart"/>
      <w:r w:rsidR="00220891" w:rsidRPr="00220891">
        <w:rPr>
          <w:rFonts w:ascii="Times New Roman" w:hAnsi="Times New Roman" w:cs="Times New Roman"/>
          <w:sz w:val="28"/>
          <w:szCs w:val="28"/>
        </w:rPr>
        <w:t>2 ;</w:t>
      </w:r>
      <w:proofErr w:type="gram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14000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00 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14000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66m;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57,9m.</w:t>
      </w:r>
    </w:p>
    <w:p w14:paraId="4B68B7E7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II: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6.892m2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Thanh H 129,5m;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180,1m;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 63,9m;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14000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50,8m.</w:t>
      </w:r>
    </w:p>
    <w:p w14:paraId="566FD8D6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III: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23.025m2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217,1m;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T 232,7m;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N2 91,1m;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14000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T 162,3m.</w:t>
      </w:r>
    </w:p>
    <w:p w14:paraId="0ECDF4A7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65F4B982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891" w:rsidRPr="00220891">
        <w:rPr>
          <w:rFonts w:ascii="Times New Roman" w:hAnsi="Times New Roman" w:cs="Times New Roman"/>
          <w:sz w:val="28"/>
          <w:szCs w:val="28"/>
        </w:rPr>
        <w:t>Sau k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75275D7D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210/2016/DS-PT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08-9-2016,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:</w:t>
      </w:r>
    </w:p>
    <w:p w14:paraId="59C49F22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thoả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giữa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Phượng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L1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Q,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S1,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H)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:</w:t>
      </w:r>
    </w:p>
    <w:p w14:paraId="1F79DD0B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891" w:rsidRPr="002208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30.674,7m2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135,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:</w:t>
      </w:r>
    </w:p>
    <w:p w14:paraId="1F76F349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I: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757,7m2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Thanh H 26,3m;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14000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00m;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14000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66m;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57,9m.</w:t>
      </w:r>
    </w:p>
    <w:p w14:paraId="68AA1ACD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II: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6.892m2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Thanh H 129,5m;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180,1m;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 63,9m;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14000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50,8m.</w:t>
      </w:r>
    </w:p>
    <w:p w14:paraId="77B3E045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III: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23.025m2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217,1m;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T 232,7m;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N2 91,1m;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14000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T 162,3m.</w:t>
      </w:r>
    </w:p>
    <w:p w14:paraId="1C52ACCB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16D2BECF" w14:textId="77777777" w:rsidR="002B470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891" w:rsidRPr="002208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Q,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H do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Phượng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L1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3.184m2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636.800.000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0979C35E" w14:textId="77777777" w:rsidR="00CA5AD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Q,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S1,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H do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Phượng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L1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72.246.970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05587570" w14:textId="77777777" w:rsidR="00CA5AD7" w:rsidRDefault="00CA5AD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891" w:rsidRPr="00220891">
        <w:rPr>
          <w:rFonts w:ascii="Times New Roman" w:hAnsi="Times New Roman" w:cs="Times New Roman"/>
          <w:sz w:val="28"/>
          <w:szCs w:val="28"/>
        </w:rPr>
        <w:t>Sau k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1B5261EC" w14:textId="77777777" w:rsidR="00CA5AD7" w:rsidRDefault="00CA5AD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33/2019/KN-DS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18-6-2019,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210/2016/DS-PT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08-9-2016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Minh;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05/2015/DS-ST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15-7-2015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4BB92F2C" w14:textId="42FD380C" w:rsidR="002B4707" w:rsidRDefault="00CA5AD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46A43096" w14:textId="4977748F" w:rsidR="002B4707" w:rsidRPr="002B4707" w:rsidRDefault="00220891" w:rsidP="002B4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707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6F0B7E02" w14:textId="77777777" w:rsidR="00CA5AD7" w:rsidRDefault="002B470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891" w:rsidRPr="00220891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135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1958,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lastRenderedPageBreak/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nay.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1997,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2009.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2013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2003).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54,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55,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56,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183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2013. Do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6E8C7F6B" w14:textId="77777777" w:rsidR="00CA5AD7" w:rsidRDefault="00CA5AD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891" w:rsidRPr="00220891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thoả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30.674,7m2 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135,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½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30.674,7m2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½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163.450.000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3.184m2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L1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S1,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Q)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636.800.000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73.246.970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30.674,7m2 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135.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30.674,7m2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813,7m2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545 (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N2)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1.233,6m2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136 (do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68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2015.</w:t>
      </w:r>
    </w:p>
    <w:p w14:paraId="490B072C" w14:textId="77777777" w:rsidR="00CA5AD7" w:rsidRDefault="00CA5AD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,</w:t>
      </w:r>
    </w:p>
    <w:p w14:paraId="03E88959" w14:textId="4CF34892" w:rsidR="00CA5AD7" w:rsidRPr="00CA5AD7" w:rsidRDefault="00220891" w:rsidP="00CA5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D7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41355F75" w14:textId="77777777" w:rsidR="00CA5AD7" w:rsidRDefault="00CA5AD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337,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343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345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2015.</w:t>
      </w:r>
    </w:p>
    <w:p w14:paraId="4766CDA0" w14:textId="77777777" w:rsidR="00CA5AD7" w:rsidRDefault="00CA5AD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891" w:rsidRPr="002208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33/2019/KN-DS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18-6-2019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544CD6B6" w14:textId="66D50F30" w:rsidR="00CA5AD7" w:rsidRDefault="00CA5AD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0891" w:rsidRPr="002208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210/2016/DS-PT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08-9-2016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05/2015/DS-ST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15-7-2015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giữa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Kim S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>.</w:t>
      </w:r>
    </w:p>
    <w:p w14:paraId="5C5D3160" w14:textId="010A192E" w:rsidR="00CA5AD7" w:rsidRDefault="00CA5AD7" w:rsidP="00220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891" w:rsidRPr="00220891">
        <w:rPr>
          <w:rFonts w:ascii="Times New Roman" w:hAnsi="Times New Roman" w:cs="Times New Roman"/>
          <w:sz w:val="28"/>
          <w:szCs w:val="28"/>
        </w:rPr>
        <w:t xml:space="preserve">3. Giao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891" w:rsidRPr="002208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220891" w:rsidRPr="002208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C0169" w14:textId="5A2259C3" w:rsidR="00CA5AD7" w:rsidRPr="00CA5AD7" w:rsidRDefault="00220891" w:rsidP="00CA5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D7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3EA186F1" w14:textId="16B4920F" w:rsidR="006D610D" w:rsidRPr="00CA5AD7" w:rsidRDefault="00CA5AD7" w:rsidP="002208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“[1]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135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ấp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X,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N,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huyện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Bạc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Liêu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nguồn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gốc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do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phá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khoảng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1958,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gia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đình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C1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ổn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ít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nhất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1975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nay.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C1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đăng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kê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1997,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C1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thủ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tặng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N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N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2009.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đăng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kê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loại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100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2013 (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đây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2003).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Mặt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khác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gia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đình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đều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xuất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cảnh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cư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Mỹ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đủ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thuê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54,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55,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56,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183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2013. Do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tranh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nêu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Toà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S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đúng</w:t>
      </w:r>
      <w:proofErr w:type="spellEnd"/>
      <w:r w:rsidR="00220891" w:rsidRPr="00CA5AD7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sectPr w:rsidR="006D610D" w:rsidRPr="00CA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91"/>
    <w:rsid w:val="00220891"/>
    <w:rsid w:val="00280D36"/>
    <w:rsid w:val="002B4707"/>
    <w:rsid w:val="006D610D"/>
    <w:rsid w:val="00AD6E54"/>
    <w:rsid w:val="00C15025"/>
    <w:rsid w:val="00C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69FF"/>
  <w15:chartTrackingRefBased/>
  <w15:docId w15:val="{5F6FC6FD-CF04-4CF7-9948-D1FF2642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1</cp:revision>
  <dcterms:created xsi:type="dcterms:W3CDTF">2020-03-13T02:29:00Z</dcterms:created>
  <dcterms:modified xsi:type="dcterms:W3CDTF">2020-03-13T03:54:00Z</dcterms:modified>
</cp:coreProperties>
</file>