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35C0" w14:textId="77777777" w:rsidR="00755E70" w:rsidRPr="00755E70" w:rsidRDefault="00755E70" w:rsidP="00755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E70">
        <w:rPr>
          <w:rFonts w:ascii="Times New Roman" w:hAnsi="Times New Roman" w:cs="Times New Roman"/>
          <w:b/>
          <w:bCs/>
          <w:sz w:val="28"/>
          <w:szCs w:val="28"/>
        </w:rPr>
        <w:t>ÁN LỆ SỐ 31/2020/AL1</w:t>
      </w:r>
    </w:p>
    <w:p w14:paraId="10BC8606" w14:textId="77777777" w:rsidR="00755E70" w:rsidRPr="00755E70" w:rsidRDefault="00755E70" w:rsidP="00755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thuê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thuộc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sở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hữu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theo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61/CP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05-7-1994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phủ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</w:p>
    <w:p w14:paraId="24D6169F" w14:textId="77777777" w:rsidR="00755E70" w:rsidRPr="00755E70" w:rsidRDefault="00755E70" w:rsidP="00755E7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50/QĐ-CA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755E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79952F" w14:textId="77777777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DAE31F" w14:textId="2B1FAC7F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05/2018/DS-GĐT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10-4-2018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Kim L;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.</w:t>
      </w:r>
    </w:p>
    <w:p w14:paraId="3FCE169C" w14:textId="77777777" w:rsidR="00755E70" w:rsidRPr="00755E70" w:rsidRDefault="00755E70" w:rsidP="00755E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1E94C9" w14:textId="256ED8C8" w:rsidR="00755E70" w:rsidRP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”.</w:t>
      </w:r>
    </w:p>
    <w:p w14:paraId="34A1EF99" w14:textId="77777777" w:rsidR="00755E70" w:rsidRPr="00755E70" w:rsidRDefault="00755E70" w:rsidP="00755E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B0740E" w14:textId="77777777" w:rsidR="00755E70" w:rsidRPr="00755E70" w:rsidRDefault="00755E70" w:rsidP="00755E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huống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1D340A" w14:textId="0F1AE3DE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05-7-1994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.</w:t>
      </w:r>
    </w:p>
    <w:p w14:paraId="5DA76A78" w14:textId="77777777" w:rsidR="00755E70" w:rsidRPr="00755E70" w:rsidRDefault="00755E70" w:rsidP="00755E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FD5F2B" w14:textId="77777777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.</w:t>
      </w:r>
    </w:p>
    <w:p w14:paraId="4A024763" w14:textId="77777777" w:rsidR="00755E70" w:rsidRPr="00755E70" w:rsidRDefault="00755E70" w:rsidP="00755E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755E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E2D6B1" w14:textId="22AA3E66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172, 188, 634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1995 (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163, 181, 631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2005;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105, 115, 609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2015);</w:t>
      </w:r>
    </w:p>
    <w:p w14:paraId="47AE0FDA" w14:textId="77777777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05-7-1994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ở.</w:t>
      </w:r>
    </w:p>
    <w:p w14:paraId="05757D83" w14:textId="77777777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:</w:t>
      </w:r>
    </w:p>
    <w:p w14:paraId="6A15DA56" w14:textId="77777777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55E7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”.</w:t>
      </w:r>
    </w:p>
    <w:p w14:paraId="5B26EC8E" w14:textId="6AD25DA5" w:rsidR="00755E70" w:rsidRPr="00755E70" w:rsidRDefault="00755E70" w:rsidP="00755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E70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29E2495C" w14:textId="77777777" w:rsidR="00755E70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05-7-2007,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29-8-2008, 15-01-2010, 20-7-2010, 10-8-2010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>:</w:t>
      </w:r>
    </w:p>
    <w:p w14:paraId="7637BEC1" w14:textId="77777777" w:rsidR="00AC1427" w:rsidRDefault="00755E70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E70"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Thanh T (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1995)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C (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25-01-2011)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(H),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T2 (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1992,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Thanh C1,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An T2,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D).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8-1945 ở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20-7-1954,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1964,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10-1975,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E7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1976,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T4 (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1976,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63 (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X, nay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Minh.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092/QĐ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16-4-1981,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55E70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12965800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27-8-1995,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05-7-1994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61/CP).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05-7-2001, Thanh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4BE5CF2D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NV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0DBDC159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29-8-2008,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bao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2.000.000.000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1B521EA6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20-7-2010,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10-8-2010,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20-7-2010.</w:t>
      </w:r>
    </w:p>
    <w:p w14:paraId="218D6E5B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17-11-2014,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NV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2002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nay.</w:t>
      </w:r>
    </w:p>
    <w:p w14:paraId="14271173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2B4D7590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C2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Nam -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1973).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201/6 Y, nay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4/1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204/1)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HV,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G,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Minh. Sau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C2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ốm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3BECD32E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1986,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4/1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HV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lastRenderedPageBreak/>
        <w:t>ruột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606.311.587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506.450.828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09-10-2002,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04-7-2006)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H.</w:t>
      </w:r>
    </w:p>
    <w:p w14:paraId="552C10B5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>Sau k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400.000.000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C6A8881" w14:textId="0FEC2D56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26E2E7FA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H.</w:t>
      </w:r>
    </w:p>
    <w:p w14:paraId="32CC393D" w14:textId="77777777" w:rsidR="00AC1427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C1,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An T3,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8351992" w14:textId="77777777" w:rsidR="0018302F" w:rsidRDefault="00AC1427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1989.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400.000.000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2004.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1F2996A6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- Anh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M1,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T7 (con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: Anh,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2EE4F0F3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08-9-2010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33.993.333.920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chiết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10-2010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264.114.568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86D02D2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17/2009/DSST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28-4-2009,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):</w:t>
      </w:r>
    </w:p>
    <w:p w14:paraId="0E46BDDF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H4,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C1,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An T3,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Minh.</w:t>
      </w:r>
    </w:p>
    <w:p w14:paraId="7C7056CF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03263B9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1446/2009/DSPT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14-8-2009,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17/2009/DSST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28-4-2009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2006)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M1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T7)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BA7F1DA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186/2014/DS-ST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06-3-2014,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1EC5FB58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H.</w:t>
      </w:r>
    </w:p>
    <w:p w14:paraId="7E281DE1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62C1B027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H: 3.882.238.480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1/8.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3.882.238.480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1/8.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C1,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An T3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3.882.238.480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1/8.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970.559.620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T2.</w:t>
      </w:r>
    </w:p>
    <w:p w14:paraId="3FBCFC21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20.878.905.440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5/8 (3.882.238.480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+ 16.996.666.960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).</w:t>
      </w:r>
    </w:p>
    <w:p w14:paraId="26EFC3DB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07FDE6EC" w14:textId="633CF911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31E44D7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E70" w:rsidRPr="00755E70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1F619EED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125/2015/DS-PT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21-8-2015,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37FC7C4D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616A3D5A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04-7-2006),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19980/2002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09-10-2002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58BDCBE9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C1,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An T3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15F4DB46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8.320.548.575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5F179D7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8.320.548.575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53863978" w14:textId="77777777" w:rsidR="0018302F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C1,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An T3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8.320.548.575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73116B91" w14:textId="77777777" w:rsidR="00FB51C1" w:rsidRDefault="0018302F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18-10-2015,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32CBF594" w14:textId="77777777" w:rsidR="00FB51C1" w:rsidRDefault="00FB51C1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01/QĐKNGĐT-VKS-DS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22-8-2017,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125/2015/DS-PT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lastRenderedPageBreak/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21-8-2015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186/2014/DSST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06-3-2014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:</w:t>
      </w:r>
    </w:p>
    <w:p w14:paraId="7C776431" w14:textId="77777777" w:rsidR="00FB51C1" w:rsidRDefault="00FB51C1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T2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con).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H1.</w:t>
      </w:r>
    </w:p>
    <w:p w14:paraId="27CC5C2E" w14:textId="77777777" w:rsidR="00FB51C1" w:rsidRDefault="00FB51C1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 (nay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Minh).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092/QĐ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16-4-1981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T. Theo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ở”,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(con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</w:t>
      </w:r>
    </w:p>
    <w:p w14:paraId="42C4B681" w14:textId="1E831398" w:rsidR="006D610D" w:rsidRPr="00755E70" w:rsidRDefault="00FB51C1" w:rsidP="00755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09-6-1993,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dung: “...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(bao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qua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27-8-1995,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“...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lastRenderedPageBreak/>
        <w:t>nghĩa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17-8-2001,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05-7-2001....”.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02-10-2001,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61/CP.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09-10-2002,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2006)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8709/SXD-BKTBN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08-12-2008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092/QĐ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14-4-1981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672/XNQLĐT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05-12-1998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G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07-8-2001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09-6-1993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2006)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NHẬN ĐỊNH CỦA TÒA ÁN: [1]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 </w:t>
      </w:r>
      <w:r w:rsidR="00755E70" w:rsidRPr="00755E70">
        <w:rPr>
          <w:rFonts w:ascii="Times New Roman" w:hAnsi="Times New Roman" w:cs="Times New Roman"/>
          <w:sz w:val="28"/>
          <w:szCs w:val="28"/>
        </w:rPr>
        <w:lastRenderedPageBreak/>
        <w:t xml:space="preserve">(nay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092/QĐ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16-4-1981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T. Theo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”,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(con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1982,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188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8 [2]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05-7-1994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“...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17-8-2001,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05-7-2001...”.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02-10-2001,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61/CP.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09-10-2002,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2006)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05-7-2001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L. [3]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09-6-1993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dung: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(bao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lastRenderedPageBreak/>
        <w:t>Đây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qua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[4]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4/1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HV,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G,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4/1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HV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Theo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8709/SXD-BKTBN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08-12-2008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092/QĐ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16-4-1981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672/XN-QLĐT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05-12-1998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4/1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HV...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hay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9 [5]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05/QĐ-UB-QLĐT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04-01-1995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4.000.000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/m2 (328,21m2 x 4.000.000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/m2 = 1.312.840.000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392.296.000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? [6]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[7]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09-6-1993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4/1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HV,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G,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Phi H3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2006)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[8]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lastRenderedPageBreak/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400.000.000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Thanh H1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QUYẾT ĐỊNH: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337,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343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01/QĐKNGĐTVKS-DS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22-8-2017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125/2015/DS-PT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21-8-2015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186/2014/DS-ST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06-3-2014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Kim L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10 3.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>. NỘI DUNG ÁN LỆ “[</w:t>
      </w:r>
      <w:proofErr w:type="gramStart"/>
      <w:r w:rsidR="00755E70" w:rsidRPr="00755E70">
        <w:rPr>
          <w:rFonts w:ascii="Times New Roman" w:hAnsi="Times New Roman" w:cs="Times New Roman"/>
          <w:sz w:val="28"/>
          <w:szCs w:val="28"/>
        </w:rPr>
        <w:t>1]…</w:t>
      </w:r>
      <w:proofErr w:type="gram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188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634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 Do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70" w:rsidRPr="00755E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55E70" w:rsidRPr="00755E70">
        <w:rPr>
          <w:rFonts w:ascii="Times New Roman" w:hAnsi="Times New Roman" w:cs="Times New Roman"/>
          <w:sz w:val="28"/>
          <w:szCs w:val="28"/>
        </w:rPr>
        <w:t xml:space="preserve"> T.”</w:t>
      </w:r>
    </w:p>
    <w:sectPr w:rsidR="006D610D" w:rsidRPr="0075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0"/>
    <w:rsid w:val="0018302F"/>
    <w:rsid w:val="006D610D"/>
    <w:rsid w:val="00755E70"/>
    <w:rsid w:val="00AC1427"/>
    <w:rsid w:val="00C15025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6581"/>
  <w15:chartTrackingRefBased/>
  <w15:docId w15:val="{CDEA5F71-CAA5-40A6-B013-828765A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2020-03-04T09:25:00Z</dcterms:created>
  <dcterms:modified xsi:type="dcterms:W3CDTF">2020-03-04T10:05:00Z</dcterms:modified>
</cp:coreProperties>
</file>